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fill="1A3320"/>
          </w:tcPr>
          <w:p>
            <w:r>
              <w:rPr>
                <w:rFonts w:ascii="Inter" w:hAnsi="Inter"/>
                <w:b/>
                <w:i w:val="0"/>
                <w:color w:val="F2A23E"/>
                <w:sz w:val="16"/>
              </w:rPr>
              <w:t>FOUNDERS FIELD KITS · ONBOARD YOUR CLAUDE · KIT 02 · WORKSHEET 2 OF 3</w:t>
            </w:r>
          </w:p>
          <w:p>
            <w:r>
              <w:rPr>
                <w:rFonts w:ascii="Fraunces" w:hAnsi="Fraunces"/>
                <w:b/>
                <w:i w:val="0"/>
                <w:color w:val="FAF6EC"/>
                <w:sz w:val="48"/>
              </w:rPr>
              <w:t>The Customer Card</w:t>
            </w:r>
          </w:p>
          <w:p>
            <w:r>
              <w:rPr>
                <w:rFonts w:ascii="Inter" w:hAnsi="Inter"/>
                <w:b w:val="0"/>
                <w:i w:val="0"/>
                <w:color w:val="FAF6EC"/>
                <w:sz w:val="8"/>
              </w:rPr>
            </w:r>
          </w:p>
        </w:tc>
      </w:tr>
    </w:tbl>
    <w:p/>
    <w:p>
      <w:r>
        <w:rPr>
          <w:rFonts w:ascii="Inter" w:hAnsi="Inter"/>
          <w:b w:val="0"/>
          <w:i w:val="0"/>
          <w:color w:val="1F1F1F"/>
          <w:sz w:val="19"/>
        </w:rPr>
        <w:t>Picture your favourite client (the one you'd clone) and answer about her. Claude writes TO whoever you describe; describe no one and it writes for everyone, which lands with no one.</w:t>
      </w:r>
    </w:p>
    <w:p>
      <w:r>
        <w:rPr>
          <w:rFonts w:ascii="Inter" w:hAnsi="Inter"/>
          <w:b w:val="0"/>
          <w:i/>
          <w:color w:val="8A877E"/>
          <w:sz w:val="17"/>
        </w:rPr>
        <w:t>This is YOUR copy. Type straight into the cream boxes and save; in chapter five of the kit you'll upload this doc to Claude.</w:t>
      </w:r>
    </w:p>
    <w:p/>
    <w:p>
      <w:r>
        <w:rPr>
          <w:rFonts w:ascii="Fraunces" w:hAnsi="Fraunces"/>
          <w:b/>
          <w:i w:val="0"/>
          <w:color w:val="F2A23E"/>
          <w:sz w:val="25"/>
        </w:rPr>
        <w:t xml:space="preserve">1 · </w:t>
      </w:r>
      <w:r>
        <w:rPr>
          <w:rFonts w:ascii="Fraunces" w:hAnsi="Fraunces"/>
          <w:b/>
          <w:i w:val="0"/>
          <w:color w:val="1A3320"/>
          <w:sz w:val="25"/>
        </w:rPr>
        <w:t>Who is she?</w:t>
      </w:r>
    </w:p>
    <w:p>
      <w:r>
        <w:rPr>
          <w:rFonts w:ascii="Inter" w:hAnsi="Inter"/>
          <w:b w:val="0"/>
          <w:i/>
          <w:color w:val="8A877E"/>
          <w:sz w:val="17"/>
        </w:rPr>
        <w:t>Age range, life stage, work, where she hangs out online.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  <w:p/>
        </w:tc>
      </w:tr>
    </w:tbl>
    <w:p/>
    <w:p>
      <w:r>
        <w:rPr>
          <w:rFonts w:ascii="Fraunces" w:hAnsi="Fraunces"/>
          <w:b/>
          <w:i w:val="0"/>
          <w:color w:val="F2A23E"/>
          <w:sz w:val="25"/>
        </w:rPr>
        <w:t xml:space="preserve">2 · </w:t>
      </w:r>
      <w:r>
        <w:rPr>
          <w:rFonts w:ascii="Fraunces" w:hAnsi="Fraunces"/>
          <w:b/>
          <w:i w:val="0"/>
          <w:color w:val="1A3320"/>
          <w:sz w:val="25"/>
        </w:rPr>
        <w:t>What is she struggling with when she finds you?</w:t>
      </w:r>
    </w:p>
    <w:p>
      <w:r>
        <w:rPr>
          <w:rFonts w:ascii="Inter" w:hAnsi="Inter"/>
          <w:b w:val="0"/>
          <w:i/>
          <w:color w:val="8A877E"/>
          <w:sz w:val="17"/>
        </w:rPr>
        <w:t>In HER words, not yours. What would she type into Google at 2am?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  <w:p/>
        </w:tc>
      </w:tr>
    </w:tbl>
    <w:p/>
    <w:p>
      <w:r>
        <w:rPr>
          <w:rFonts w:ascii="Fraunces" w:hAnsi="Fraunces"/>
          <w:b/>
          <w:i w:val="0"/>
          <w:color w:val="F2A23E"/>
          <w:sz w:val="25"/>
        </w:rPr>
        <w:t xml:space="preserve">3 · </w:t>
      </w:r>
      <w:r>
        <w:rPr>
          <w:rFonts w:ascii="Fraunces" w:hAnsi="Fraunces"/>
          <w:b/>
          <w:i w:val="0"/>
          <w:color w:val="1A3320"/>
          <w:sz w:val="25"/>
        </w:rPr>
        <w:t>What has she already tried that didn't work?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  <w:p/>
        </w:tc>
      </w:tr>
    </w:tbl>
    <w:p/>
    <w:p>
      <w:r>
        <w:rPr>
          <w:rFonts w:ascii="Fraunces" w:hAnsi="Fraunces"/>
          <w:b/>
          <w:i w:val="0"/>
          <w:color w:val="F2A23E"/>
          <w:sz w:val="25"/>
        </w:rPr>
        <w:t xml:space="preserve">4 · </w:t>
      </w:r>
      <w:r>
        <w:rPr>
          <w:rFonts w:ascii="Fraunces" w:hAnsi="Fraunces"/>
          <w:b/>
          <w:i w:val="0"/>
          <w:color w:val="1A3320"/>
          <w:sz w:val="25"/>
        </w:rPr>
        <w:t>What does she really want (beyond the product)?</w:t>
      </w:r>
    </w:p>
    <w:p>
      <w:r>
        <w:rPr>
          <w:rFonts w:ascii="Inter" w:hAnsi="Inter"/>
          <w:b w:val="0"/>
          <w:i/>
          <w:color w:val="8A877E"/>
          <w:sz w:val="17"/>
        </w:rPr>
        <w:t>Nobody buys a candle; they buy the wind-down ritual. What's yours the ticket to?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  <w:p/>
        </w:tc>
      </w:tr>
    </w:tbl>
    <w:p/>
    <w:p>
      <w:r>
        <w:rPr>
          <w:rFonts w:ascii="Fraunces" w:hAnsi="Fraunces"/>
          <w:b/>
          <w:i w:val="0"/>
          <w:color w:val="F2A23E"/>
          <w:sz w:val="25"/>
        </w:rPr>
        <w:t xml:space="preserve">5 · </w:t>
      </w:r>
      <w:r>
        <w:rPr>
          <w:rFonts w:ascii="Fraunces" w:hAnsi="Fraunces"/>
          <w:b/>
          <w:i w:val="0"/>
          <w:color w:val="1A3320"/>
          <w:sz w:val="25"/>
        </w:rPr>
        <w:t>What makes her hesitate to buy?</w:t>
      </w:r>
    </w:p>
    <w:p>
      <w:r>
        <w:rPr>
          <w:rFonts w:ascii="Inter" w:hAnsi="Inter"/>
          <w:b w:val="0"/>
          <w:i/>
          <w:color w:val="8A877E"/>
          <w:sz w:val="17"/>
        </w:rPr>
        <w:t>Price? Trust? Time? "I should be able to do this myself"? List the real objections.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  <w:p/>
        </w:tc>
      </w:tr>
    </w:tbl>
    <w:p/>
    <w:p>
      <w:r>
        <w:rPr>
          <w:rFonts w:ascii="Fraunces" w:hAnsi="Fraunces"/>
          <w:b/>
          <w:i w:val="0"/>
          <w:color w:val="F2A23E"/>
          <w:sz w:val="25"/>
        </w:rPr>
        <w:t xml:space="preserve">6 · </w:t>
      </w:r>
      <w:r>
        <w:rPr>
          <w:rFonts w:ascii="Fraunces" w:hAnsi="Fraunces"/>
          <w:b/>
          <w:i w:val="0"/>
          <w:color w:val="1A3320"/>
          <w:sz w:val="25"/>
        </w:rPr>
        <w:t>Words and phrases SHE uses</w:t>
      </w:r>
    </w:p>
    <w:p>
      <w:r>
        <w:rPr>
          <w:rFonts w:ascii="Inter" w:hAnsi="Inter"/>
          <w:b w:val="0"/>
          <w:i/>
          <w:color w:val="8A877E"/>
          <w:sz w:val="17"/>
        </w:rPr>
        <w:t>Steal from reviews, DMs and enquiry emails; open your last five lovely client emails and copy phrases straight out. That's not cheating, that's research.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6" w:color="E5DFCE"/>
          <w:left w:val="single" w:sz="6" w:color="E5DFCE"/>
          <w:bottom w:val="single" w:sz="6" w:color="E5DFCE"/>
          <w:right w:val="single" w:sz="6" w:color="E5DFCE"/>
        </w:tblBorders>
      </w:tblPr>
      <w:tblGrid>
        <w:gridCol w:w="8640"/>
      </w:tblGrid>
      <w:tr>
        <w:tc>
          <w:tcPr>
            <w:tcW w:type="dxa" w:w="8640"/>
            <w:shd w:val="clear" w:fill="FAF6EC"/>
          </w:tcPr>
          <w:p>
            <w:r>
              <w:rPr>
                <w:rFonts w:ascii="Inter" w:hAnsi="Inter"/>
                <w:b w:val="0"/>
                <w:i w:val="0"/>
                <w:color w:val="1F1F1F"/>
                <w:sz w:val="20"/>
              </w:rPr>
              <w:t xml:space="preserve"> </w:t>
            </w:r>
          </w:p>
          <w:p/>
          <w:p/>
          <w:p/>
        </w:tc>
      </w:tr>
    </w:tbl>
    <w:p/>
    <w:p>
      <w:r>
        <w:rPr>
          <w:rFonts w:ascii="Inter" w:hAnsi="Inter"/>
          <w:b w:val="0"/>
          <w:i w:val="0"/>
          <w:color w:val="8A877E"/>
          <w:sz w:val="16"/>
        </w:rPr>
        <w:t>Founders Keeper · Founders Field Kits · founderskeeper.com.au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